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277" w:rsidRPr="00B20499" w:rsidRDefault="00FF2277" w:rsidP="00BB39FD">
      <w:pPr>
        <w:spacing w:after="0" w:line="480" w:lineRule="auto"/>
        <w:rPr>
          <w:rFonts w:ascii="Times New Roman" w:hAnsi="Times New Roman" w:cs="Times New Roman"/>
          <w:sz w:val="24"/>
          <w:szCs w:val="24"/>
        </w:rPr>
      </w:pPr>
      <w:bookmarkStart w:id="0" w:name="_GoBack"/>
      <w:bookmarkEnd w:id="0"/>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Collaboration and Leadership Reflection</w:t>
      </w: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Student’s Name</w:t>
      </w: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t>Institutional Affiliation</w:t>
      </w:r>
    </w:p>
    <w:p w:rsidR="00FF2277" w:rsidRPr="00B20499" w:rsidRDefault="00FF2277" w:rsidP="00BB39FD">
      <w:pPr>
        <w:spacing w:after="0" w:line="480" w:lineRule="auto"/>
        <w:jc w:val="center"/>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rPr>
          <w:rFonts w:ascii="Times New Roman" w:hAnsi="Times New Roman" w:cs="Times New Roman"/>
          <w:sz w:val="24"/>
          <w:szCs w:val="24"/>
        </w:rPr>
      </w:pPr>
    </w:p>
    <w:p w:rsidR="00FF2277" w:rsidRPr="00B20499" w:rsidRDefault="00FF2277"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lastRenderedPageBreak/>
        <w:t>Collaboration and Leadership Reflection</w:t>
      </w:r>
    </w:p>
    <w:p w:rsidR="00FF2277" w:rsidRPr="00B20499" w:rsidRDefault="00FF2277" w:rsidP="00BB39FD">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Interprofessional Collaboration Scenario</w:t>
      </w:r>
    </w:p>
    <w:p w:rsidR="00886569" w:rsidRPr="00B20499" w:rsidRDefault="00886569" w:rsidP="00B20499">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Background</w:t>
      </w:r>
    </w:p>
    <w:p w:rsidR="00886569" w:rsidRPr="00B20499" w:rsidRDefault="00886569" w:rsidP="00B20499">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The experience I will share in this scenario shows how interprofessional collaboration that happened in the hospital where I work as a computer engineer in the IT department. I have been working with the hospital for the past three and half years. My duties include installing new software, upgrading the EAMRS, and ensuring that the system operates. Three years ago before the hospital created an EAMRS, organizing data and tracking patients’ records was difficult. The first EAMRS program was installed three years ago and only a few staff, especially in the IT department was trained. These included the patient record keepers and some management members. On the first two years, the system worked well until six months ago that the hospital started to experience a problem with the patients’ records access. This </w:t>
      </w:r>
      <w:r w:rsidR="00B20499" w:rsidRPr="00B20499">
        <w:rPr>
          <w:rFonts w:ascii="Times New Roman" w:hAnsi="Times New Roman" w:cs="Times New Roman"/>
          <w:sz w:val="24"/>
          <w:szCs w:val="24"/>
        </w:rPr>
        <w:t xml:space="preserve">scenario explains the strategies the hospital took to improve its efficiency and patient safety. </w:t>
      </w:r>
    </w:p>
    <w:p w:rsidR="00B20499" w:rsidRPr="00B20499" w:rsidRDefault="00B20499" w:rsidP="00B20499">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Plan-Do-Study-Act Process</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Plan Phase </w:t>
      </w:r>
    </w:p>
    <w:p w:rsidR="00DF3C3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Our organization has spent more resources in ensuring that the healthcare system works and does not fail to deliver high-quality services to the customers. This includes adopting and installing an information technology system (ITS). The hospital agreed to use an electronic medical administration record system (EAMRS) that would help transform the current healthcare system from the traditional and paper-based approach to the modern, efficient, paperless, safer, and faster delivery approach through. After this, the ITS department was created to coordinate the activities of EAMRS in the hospital. One day, the system experienced a software failure, </w:t>
      </w:r>
      <w:r w:rsidRPr="00B20499">
        <w:rPr>
          <w:rFonts w:ascii="Times New Roman" w:hAnsi="Times New Roman" w:cs="Times New Roman"/>
          <w:sz w:val="24"/>
          <w:szCs w:val="24"/>
        </w:rPr>
        <w:lastRenderedPageBreak/>
        <w:t xml:space="preserve">through a glitch that made the whole hospital to stop running for some hours because patient documents could not be traced well. </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Do Phase </w:t>
      </w:r>
    </w:p>
    <w:p w:rsidR="00DF3C3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The general manager called a meeting with the IT department and highlighted the risks that could emerge if the system design flaws were not urgently addressed. The other members of the IT department and I were tasked with finding out the reasons behind the EAMRS’s failure and probable solution. </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Study Phase </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After a week, we came up with the following recommendations. The glitch may have been caused by:</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EAMRS’ system design flaws</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Poor system usability and improper system use</w:t>
      </w:r>
    </w:p>
    <w:p w:rsidR="00FF2277" w:rsidRPr="00B20499" w:rsidRDefault="00FF2277" w:rsidP="00BB39FD">
      <w:pPr>
        <w:pStyle w:val="ListParagraph"/>
        <w:numPr>
          <w:ilvl w:val="0"/>
          <w:numId w:val="1"/>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Errors associated with the use of clinical decision support systems</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As part of the solution to the problems, the IT department created strategies to help the organization minimize the issues. These approaches included:</w:t>
      </w:r>
    </w:p>
    <w:p w:rsidR="00FF2277" w:rsidRPr="00B20499" w:rsidRDefault="00FF2277" w:rsidP="00BB39FD">
      <w:pPr>
        <w:pStyle w:val="ListParagraph"/>
        <w:numPr>
          <w:ilvl w:val="0"/>
          <w:numId w:val="3"/>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Development and implementation of EMRS’ use procedures and policies for the other members of the organization</w:t>
      </w:r>
    </w:p>
    <w:p w:rsidR="00FF2277" w:rsidRPr="00B20499" w:rsidRDefault="00FF2277" w:rsidP="00BB39FD">
      <w:pPr>
        <w:pStyle w:val="ListParagraph"/>
        <w:numPr>
          <w:ilvl w:val="0"/>
          <w:numId w:val="2"/>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Include a usability guideline in the hospital</w:t>
      </w:r>
    </w:p>
    <w:p w:rsidR="00FF2277" w:rsidRPr="00B20499" w:rsidRDefault="00FF2277" w:rsidP="00BB39FD">
      <w:pPr>
        <w:pStyle w:val="ListParagraph"/>
        <w:numPr>
          <w:ilvl w:val="0"/>
          <w:numId w:val="2"/>
        </w:num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The IT department to scrutinize and oversee the whole process of EAMRS’ operations</w:t>
      </w:r>
    </w:p>
    <w:p w:rsidR="00DF3C3D" w:rsidRPr="00B20499" w:rsidRDefault="00DF3C3D" w:rsidP="00BB39FD">
      <w:pPr>
        <w:spacing w:after="0" w:line="480" w:lineRule="auto"/>
        <w:rPr>
          <w:rFonts w:ascii="Times New Roman" w:hAnsi="Times New Roman" w:cs="Times New Roman"/>
          <w:b/>
          <w:sz w:val="24"/>
          <w:szCs w:val="24"/>
        </w:rPr>
      </w:pPr>
      <w:r w:rsidRPr="00B20499">
        <w:rPr>
          <w:rFonts w:ascii="Times New Roman" w:hAnsi="Times New Roman" w:cs="Times New Roman"/>
          <w:b/>
          <w:sz w:val="24"/>
          <w:szCs w:val="24"/>
        </w:rPr>
        <w:t xml:space="preserve">Act Phase </w:t>
      </w:r>
    </w:p>
    <w:p w:rsidR="00FF2277"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 xml:space="preserve">These measures were considered because they considered the interprofessional collaboration concept that would ensure that both the IT department and the healthcare professionals like nurses, physicians, and any other person working in the hospital worked </w:t>
      </w:r>
      <w:r w:rsidRPr="00B20499">
        <w:rPr>
          <w:rFonts w:ascii="Times New Roman" w:hAnsi="Times New Roman" w:cs="Times New Roman"/>
          <w:sz w:val="24"/>
          <w:szCs w:val="24"/>
        </w:rPr>
        <w:lastRenderedPageBreak/>
        <w:t>together to improve the performance of EMRS and the healthcare service delivery. However, three months after the implementation of the proposals, the organization witnessed another incident where about 20 patients complained of allergies after they took the medications prescribed to them from the hospital. It was clear to the administrators that the EMARS was not working well, and it could cause more danger to the patients. To achieve high-level quality, the management decided that other measures were to be taken that would reduce the challenges experienced through the EMARS that would hinder the organization from achieving its goals.</w:t>
      </w:r>
    </w:p>
    <w:p w:rsidR="00FF2277" w:rsidRPr="00B20499" w:rsidRDefault="00FF2277" w:rsidP="00BB39FD">
      <w:pPr>
        <w:spacing w:after="0" w:line="480" w:lineRule="auto"/>
        <w:jc w:val="center"/>
        <w:rPr>
          <w:rFonts w:ascii="Times New Roman" w:hAnsi="Times New Roman" w:cs="Times New Roman"/>
          <w:b/>
          <w:sz w:val="24"/>
          <w:szCs w:val="24"/>
        </w:rPr>
      </w:pPr>
      <w:r w:rsidRPr="00B20499">
        <w:rPr>
          <w:rFonts w:ascii="Times New Roman" w:hAnsi="Times New Roman" w:cs="Times New Roman"/>
          <w:b/>
          <w:sz w:val="24"/>
          <w:szCs w:val="24"/>
        </w:rPr>
        <w:t>How it could have been better approached</w:t>
      </w:r>
    </w:p>
    <w:p w:rsidR="00FF2277" w:rsidRPr="00B20499" w:rsidRDefault="00DF3C3D"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t>McBride et al. (2018) explain that countries like United States that have adopted the health information technology have achieved more than 95% saturation in healthcare delivery. C</w:t>
      </w:r>
      <w:r w:rsidR="00FF2277" w:rsidRPr="00B20499">
        <w:rPr>
          <w:rFonts w:ascii="Times New Roman" w:hAnsi="Times New Roman" w:cs="Times New Roman"/>
          <w:sz w:val="24"/>
          <w:szCs w:val="24"/>
        </w:rPr>
        <w:t>linical information systems can affect the quality of healthcare services provided in the organization. As such, a collaborative approach to service provision is essential in delivering quality healthcare services.</w:t>
      </w:r>
      <w:r w:rsidRPr="00B20499">
        <w:rPr>
          <w:rFonts w:ascii="Times New Roman" w:hAnsi="Times New Roman" w:cs="Times New Roman"/>
          <w:sz w:val="24"/>
          <w:szCs w:val="24"/>
        </w:rPr>
        <w:t xml:space="preserve"> According to </w:t>
      </w:r>
      <w:r w:rsidR="00BB39FD" w:rsidRPr="00B20499">
        <w:rPr>
          <w:rFonts w:ascii="Times New Roman" w:hAnsi="Times New Roman" w:cs="Times New Roman"/>
          <w:sz w:val="24"/>
          <w:szCs w:val="24"/>
        </w:rPr>
        <w:t>Sitti</w:t>
      </w:r>
      <w:r w:rsidRPr="00B20499">
        <w:rPr>
          <w:rFonts w:ascii="Times New Roman" w:hAnsi="Times New Roman" w:cs="Times New Roman"/>
          <w:sz w:val="24"/>
          <w:szCs w:val="24"/>
        </w:rPr>
        <w:t>g et al. (2018), establishing a health-IT system for safer use in the healthcare organization is a shared responsibility between stakeholders including departments in the organization. E</w:t>
      </w:r>
      <w:r w:rsidR="00FF2277" w:rsidRPr="00B20499">
        <w:rPr>
          <w:rFonts w:ascii="Times New Roman" w:hAnsi="Times New Roman" w:cs="Times New Roman"/>
          <w:sz w:val="24"/>
          <w:szCs w:val="24"/>
        </w:rPr>
        <w:t xml:space="preserve">ven though electronic health records may present several substantial benefits, poor information system designs and improper use can result in extensive damage to the integrity of the system. This may further result in endangerment of the patients as well as reduce the quality of healthcare services provided. In the above case scenario, our organization would have better approached the issue to ensure that it does not involve the unintended consequences of hindering service delivery. </w:t>
      </w:r>
      <w:r w:rsidR="00BB39FD" w:rsidRPr="00B20499">
        <w:rPr>
          <w:rFonts w:ascii="Times New Roman" w:hAnsi="Times New Roman" w:cs="Times New Roman"/>
          <w:sz w:val="24"/>
          <w:szCs w:val="24"/>
        </w:rPr>
        <w:t xml:space="preserve">As Sittig et al. (2018) explain, </w:t>
      </w:r>
      <w:r w:rsidR="00FF2277" w:rsidRPr="00B20499">
        <w:rPr>
          <w:rFonts w:ascii="Times New Roman" w:hAnsi="Times New Roman" w:cs="Times New Roman"/>
          <w:sz w:val="24"/>
          <w:szCs w:val="24"/>
        </w:rPr>
        <w:t>safer implementation of an IT system in the healthcare can be complicated and dynamic that requires a shared and coordinated efforts to provide all workers with the knowledge that help them operate the system to prevent harm to the patients.</w:t>
      </w:r>
    </w:p>
    <w:p w:rsidR="0065765D" w:rsidRPr="00B20499" w:rsidRDefault="00FF2277" w:rsidP="00BB39FD">
      <w:pPr>
        <w:spacing w:after="0" w:line="480" w:lineRule="auto"/>
        <w:ind w:firstLine="720"/>
        <w:rPr>
          <w:rFonts w:ascii="Times New Roman" w:hAnsi="Times New Roman" w:cs="Times New Roman"/>
          <w:sz w:val="24"/>
          <w:szCs w:val="24"/>
        </w:rPr>
      </w:pPr>
      <w:r w:rsidRPr="00B20499">
        <w:rPr>
          <w:rFonts w:ascii="Times New Roman" w:hAnsi="Times New Roman" w:cs="Times New Roman"/>
          <w:sz w:val="24"/>
          <w:szCs w:val="24"/>
        </w:rPr>
        <w:lastRenderedPageBreak/>
        <w:t>Improving the integrity of the system begins with the training of the staff to equip them with the skills on how to operate and use the electronic medical administration record system. The most recent issue indicated that the staff were not skilled and did not have adequate knowledge to work with the EMARS. Therefore, the most effective way to end the glitch in the system would have been to organize a training session where the staffs are thoroughly trained on the system usability as well as the hospital’s expectations in regards to the use of electronic administration medical system. Even though the IT department would be able to establish an internal system to identify the glitches, but I believe that training the staff is one of the most effective ways to ensure that the problems are dealt with without exposing the organization to more costs or expose the patients to more harm.</w:t>
      </w:r>
    </w:p>
    <w:p w:rsidR="0065765D" w:rsidRPr="00B20499" w:rsidRDefault="0065765D" w:rsidP="00BB39FD">
      <w:pPr>
        <w:spacing w:after="0" w:line="480" w:lineRule="auto"/>
        <w:rPr>
          <w:rFonts w:ascii="Times New Roman" w:hAnsi="Times New Roman" w:cs="Times New Roman"/>
          <w:sz w:val="24"/>
          <w:szCs w:val="24"/>
        </w:rPr>
      </w:pPr>
    </w:p>
    <w:p w:rsidR="0065765D" w:rsidRPr="00B20499" w:rsidRDefault="0065765D"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B20499" w:rsidRPr="00B20499" w:rsidRDefault="00B20499" w:rsidP="00BB39FD">
      <w:pPr>
        <w:spacing w:after="0" w:line="480" w:lineRule="auto"/>
        <w:rPr>
          <w:rFonts w:ascii="Times New Roman" w:hAnsi="Times New Roman" w:cs="Times New Roman"/>
          <w:sz w:val="24"/>
          <w:szCs w:val="24"/>
        </w:rPr>
      </w:pPr>
    </w:p>
    <w:p w:rsidR="0065765D" w:rsidRPr="00B20499" w:rsidRDefault="0065765D" w:rsidP="00BB39FD">
      <w:pPr>
        <w:tabs>
          <w:tab w:val="left" w:pos="3555"/>
        </w:tabs>
        <w:spacing w:after="0" w:line="480" w:lineRule="auto"/>
        <w:rPr>
          <w:rFonts w:ascii="Times New Roman" w:hAnsi="Times New Roman" w:cs="Times New Roman"/>
          <w:sz w:val="24"/>
          <w:szCs w:val="24"/>
        </w:rPr>
      </w:pPr>
    </w:p>
    <w:p w:rsidR="00B20499" w:rsidRPr="00B20499" w:rsidRDefault="00B20499" w:rsidP="00BB39FD">
      <w:pPr>
        <w:tabs>
          <w:tab w:val="left" w:pos="3555"/>
        </w:tabs>
        <w:spacing w:after="0" w:line="480" w:lineRule="auto"/>
        <w:rPr>
          <w:rFonts w:ascii="Times New Roman" w:hAnsi="Times New Roman" w:cs="Times New Roman"/>
          <w:sz w:val="24"/>
          <w:szCs w:val="24"/>
        </w:rPr>
      </w:pPr>
    </w:p>
    <w:p w:rsidR="0065765D" w:rsidRPr="00B20499" w:rsidRDefault="0065765D" w:rsidP="00BB39FD">
      <w:pPr>
        <w:spacing w:after="0" w:line="480" w:lineRule="auto"/>
        <w:jc w:val="center"/>
        <w:rPr>
          <w:rFonts w:ascii="Times New Roman" w:hAnsi="Times New Roman" w:cs="Times New Roman"/>
          <w:sz w:val="24"/>
          <w:szCs w:val="24"/>
        </w:rPr>
      </w:pPr>
      <w:r w:rsidRPr="00B20499">
        <w:rPr>
          <w:rFonts w:ascii="Times New Roman" w:hAnsi="Times New Roman" w:cs="Times New Roman"/>
          <w:sz w:val="24"/>
          <w:szCs w:val="24"/>
        </w:rPr>
        <w:lastRenderedPageBreak/>
        <w:t>References</w:t>
      </w:r>
    </w:p>
    <w:p w:rsidR="00DF3C3D" w:rsidRPr="00B20499" w:rsidRDefault="00DF3C3D" w:rsidP="00BB39FD">
      <w:pPr>
        <w:spacing w:after="0" w:line="480" w:lineRule="auto"/>
        <w:ind w:left="720" w:hanging="720"/>
        <w:rPr>
          <w:rFonts w:ascii="Times New Roman" w:hAnsi="Times New Roman" w:cs="Times New Roman"/>
          <w:sz w:val="24"/>
          <w:szCs w:val="24"/>
          <w:shd w:val="clear" w:color="auto" w:fill="FFFFFF"/>
        </w:rPr>
      </w:pPr>
      <w:r w:rsidRPr="00B20499">
        <w:rPr>
          <w:rFonts w:ascii="Times New Roman" w:hAnsi="Times New Roman" w:cs="Times New Roman"/>
          <w:sz w:val="24"/>
          <w:szCs w:val="24"/>
          <w:shd w:val="clear" w:color="auto" w:fill="FFFFFF"/>
        </w:rPr>
        <w:t>McBride, S., Tietze, M., Robichaux, C., Stokes, L., &amp; Weber, E. (2018). Identifying and addressing ethical issues with use of electronic health records. </w:t>
      </w:r>
      <w:r w:rsidRPr="00B20499">
        <w:rPr>
          <w:rFonts w:ascii="Times New Roman" w:hAnsi="Times New Roman" w:cs="Times New Roman"/>
          <w:i/>
          <w:iCs/>
          <w:sz w:val="24"/>
          <w:szCs w:val="24"/>
          <w:shd w:val="clear" w:color="auto" w:fill="FFFFFF"/>
        </w:rPr>
        <w:t>OJIN: The Online Journal of Issues in Nursing</w:t>
      </w:r>
      <w:r w:rsidRPr="00B20499">
        <w:rPr>
          <w:rFonts w:ascii="Times New Roman" w:hAnsi="Times New Roman" w:cs="Times New Roman"/>
          <w:sz w:val="24"/>
          <w:szCs w:val="24"/>
          <w:shd w:val="clear" w:color="auto" w:fill="FFFFFF"/>
        </w:rPr>
        <w:t>, </w:t>
      </w:r>
      <w:r w:rsidRPr="00B20499">
        <w:rPr>
          <w:rFonts w:ascii="Times New Roman" w:hAnsi="Times New Roman" w:cs="Times New Roman"/>
          <w:i/>
          <w:iCs/>
          <w:sz w:val="24"/>
          <w:szCs w:val="24"/>
          <w:shd w:val="clear" w:color="auto" w:fill="FFFFFF"/>
        </w:rPr>
        <w:t>23</w:t>
      </w:r>
      <w:r w:rsidRPr="00B20499">
        <w:rPr>
          <w:rFonts w:ascii="Times New Roman" w:hAnsi="Times New Roman" w:cs="Times New Roman"/>
          <w:sz w:val="24"/>
          <w:szCs w:val="24"/>
          <w:shd w:val="clear" w:color="auto" w:fill="FFFFFF"/>
        </w:rPr>
        <w:t>(1).</w:t>
      </w:r>
    </w:p>
    <w:p w:rsidR="00DF3C3D" w:rsidRPr="00B20499" w:rsidRDefault="00DF3C3D" w:rsidP="00BB39FD">
      <w:pPr>
        <w:spacing w:after="0" w:line="480" w:lineRule="auto"/>
        <w:ind w:left="720" w:hanging="720"/>
        <w:rPr>
          <w:rFonts w:ascii="Times New Roman" w:hAnsi="Times New Roman" w:cs="Times New Roman"/>
          <w:sz w:val="24"/>
          <w:szCs w:val="24"/>
          <w:shd w:val="clear" w:color="auto" w:fill="FFFFFF"/>
        </w:rPr>
      </w:pPr>
      <w:r w:rsidRPr="00B20499">
        <w:rPr>
          <w:rFonts w:ascii="Times New Roman" w:hAnsi="Times New Roman" w:cs="Times New Roman"/>
          <w:sz w:val="24"/>
          <w:szCs w:val="24"/>
          <w:shd w:val="clear" w:color="auto" w:fill="FFFFFF"/>
        </w:rPr>
        <w:t>Sittig, D. F., Belmont, E., &amp; Singh, H. (2018, March). Improving the safety of health information technology requires shared responsibility: It is time we all step up. In </w:t>
      </w:r>
      <w:r w:rsidRPr="00B20499">
        <w:rPr>
          <w:rFonts w:ascii="Times New Roman" w:hAnsi="Times New Roman" w:cs="Times New Roman"/>
          <w:i/>
          <w:iCs/>
          <w:sz w:val="24"/>
          <w:szCs w:val="24"/>
          <w:shd w:val="clear" w:color="auto" w:fill="FFFFFF"/>
        </w:rPr>
        <w:t>Healthcare</w:t>
      </w:r>
      <w:r w:rsidRPr="00B20499">
        <w:rPr>
          <w:rFonts w:ascii="Times New Roman" w:hAnsi="Times New Roman" w:cs="Times New Roman"/>
          <w:sz w:val="24"/>
          <w:szCs w:val="24"/>
          <w:shd w:val="clear" w:color="auto" w:fill="FFFFFF"/>
        </w:rPr>
        <w:t> (Vol. 6, No. 1, pp. 7-12). Elsevier.</w:t>
      </w:r>
    </w:p>
    <w:p w:rsidR="00FF2277" w:rsidRPr="00B20499" w:rsidRDefault="00FF2277" w:rsidP="00BB39FD">
      <w:pPr>
        <w:spacing w:after="0" w:line="480" w:lineRule="auto"/>
        <w:rPr>
          <w:rFonts w:ascii="Times New Roman" w:hAnsi="Times New Roman" w:cs="Times New Roman"/>
          <w:sz w:val="24"/>
          <w:szCs w:val="24"/>
        </w:rPr>
      </w:pPr>
      <w:r w:rsidRPr="00B20499">
        <w:rPr>
          <w:rFonts w:ascii="Times New Roman" w:hAnsi="Times New Roman" w:cs="Times New Roman"/>
          <w:sz w:val="24"/>
          <w:szCs w:val="24"/>
        </w:rPr>
        <w:t xml:space="preserve"> </w:t>
      </w:r>
    </w:p>
    <w:sectPr w:rsidR="00FF2277" w:rsidRPr="00B20499" w:rsidSect="00FF22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412" w:rsidRDefault="004F5412" w:rsidP="00FF2277">
      <w:pPr>
        <w:spacing w:after="0" w:line="240" w:lineRule="auto"/>
      </w:pPr>
      <w:r>
        <w:separator/>
      </w:r>
    </w:p>
  </w:endnote>
  <w:endnote w:type="continuationSeparator" w:id="0">
    <w:p w:rsidR="004F5412" w:rsidRDefault="004F5412" w:rsidP="00FF2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412" w:rsidRDefault="004F5412" w:rsidP="00FF2277">
      <w:pPr>
        <w:spacing w:after="0" w:line="240" w:lineRule="auto"/>
      </w:pPr>
      <w:r>
        <w:separator/>
      </w:r>
    </w:p>
  </w:footnote>
  <w:footnote w:type="continuationSeparator" w:id="0">
    <w:p w:rsidR="004F5412" w:rsidRDefault="004F5412" w:rsidP="00FF2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77" w:rsidRDefault="00FF2277">
    <w:pPr>
      <w:pStyle w:val="Header"/>
    </w:pPr>
    <w:r w:rsidRPr="00FF2277">
      <w:rPr>
        <w:rFonts w:ascii="Times New Roman" w:hAnsi="Times New Roman" w:cs="Times New Roman"/>
        <w:sz w:val="24"/>
        <w:szCs w:val="24"/>
      </w:rPr>
      <w:t xml:space="preserve">INTERPROFESSIONAL COLLABORATION </w:t>
    </w:r>
    <w:r w:rsidRPr="00FF2277">
      <w:rPr>
        <w:rFonts w:ascii="Times New Roman" w:hAnsi="Times New Roman" w:cs="Times New Roman"/>
        <w:sz w:val="24"/>
        <w:szCs w:val="24"/>
      </w:rPr>
      <w:tab/>
    </w:r>
    <w:r w:rsidRPr="00FF2277">
      <w:rPr>
        <w:rFonts w:ascii="Times New Roman" w:hAnsi="Times New Roman" w:cs="Times New Roman"/>
        <w:sz w:val="24"/>
        <w:szCs w:val="24"/>
      </w:rPr>
      <w:tab/>
    </w:r>
    <w:r w:rsidRPr="00FF2277">
      <w:rPr>
        <w:rFonts w:ascii="Times New Roman" w:hAnsi="Times New Roman" w:cs="Times New Roman"/>
        <w:sz w:val="24"/>
        <w:szCs w:val="24"/>
      </w:rPr>
      <w:fldChar w:fldCharType="begin"/>
    </w:r>
    <w:r w:rsidRPr="00FF2277">
      <w:rPr>
        <w:rFonts w:ascii="Times New Roman" w:hAnsi="Times New Roman" w:cs="Times New Roman"/>
        <w:sz w:val="24"/>
        <w:szCs w:val="24"/>
      </w:rPr>
      <w:instrText xml:space="preserve"> PAGE   \* MERGEFORMAT </w:instrText>
    </w:r>
    <w:r w:rsidRPr="00FF2277">
      <w:rPr>
        <w:rFonts w:ascii="Times New Roman" w:hAnsi="Times New Roman" w:cs="Times New Roman"/>
        <w:sz w:val="24"/>
        <w:szCs w:val="24"/>
      </w:rPr>
      <w:fldChar w:fldCharType="separate"/>
    </w:r>
    <w:r w:rsidR="00F6444F">
      <w:rPr>
        <w:rFonts w:ascii="Times New Roman" w:hAnsi="Times New Roman" w:cs="Times New Roman"/>
        <w:noProof/>
        <w:sz w:val="24"/>
        <w:szCs w:val="24"/>
      </w:rPr>
      <w:t>2</w:t>
    </w:r>
    <w:r w:rsidRPr="00FF22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77" w:rsidRPr="00FF2277" w:rsidRDefault="00FF2277">
    <w:pPr>
      <w:pStyle w:val="Header"/>
      <w:rPr>
        <w:rFonts w:ascii="Times New Roman" w:hAnsi="Times New Roman" w:cs="Times New Roman"/>
        <w:sz w:val="24"/>
        <w:szCs w:val="24"/>
      </w:rPr>
    </w:pPr>
    <w:r w:rsidRPr="00FF2277">
      <w:rPr>
        <w:rFonts w:ascii="Times New Roman" w:hAnsi="Times New Roman" w:cs="Times New Roman"/>
        <w:sz w:val="24"/>
        <w:szCs w:val="24"/>
      </w:rPr>
      <w:t xml:space="preserve">Running head: INTERPROFESSIONAL COLLABORATION </w:t>
    </w:r>
    <w:r w:rsidRPr="00FF2277">
      <w:rPr>
        <w:rFonts w:ascii="Times New Roman" w:hAnsi="Times New Roman" w:cs="Times New Roman"/>
        <w:sz w:val="24"/>
        <w:szCs w:val="24"/>
      </w:rPr>
      <w:tab/>
    </w:r>
    <w:r w:rsidRPr="00FF2277">
      <w:rPr>
        <w:rFonts w:ascii="Times New Roman" w:hAnsi="Times New Roman" w:cs="Times New Roman"/>
        <w:sz w:val="24"/>
        <w:szCs w:val="24"/>
      </w:rPr>
      <w:tab/>
    </w:r>
    <w:r w:rsidRPr="00FF2277">
      <w:rPr>
        <w:rFonts w:ascii="Times New Roman" w:hAnsi="Times New Roman" w:cs="Times New Roman"/>
        <w:sz w:val="24"/>
        <w:szCs w:val="24"/>
      </w:rPr>
      <w:fldChar w:fldCharType="begin"/>
    </w:r>
    <w:r w:rsidRPr="00FF2277">
      <w:rPr>
        <w:rFonts w:ascii="Times New Roman" w:hAnsi="Times New Roman" w:cs="Times New Roman"/>
        <w:sz w:val="24"/>
        <w:szCs w:val="24"/>
      </w:rPr>
      <w:instrText xml:space="preserve"> PAGE   \* MERGEFORMAT </w:instrText>
    </w:r>
    <w:r w:rsidRPr="00FF2277">
      <w:rPr>
        <w:rFonts w:ascii="Times New Roman" w:hAnsi="Times New Roman" w:cs="Times New Roman"/>
        <w:sz w:val="24"/>
        <w:szCs w:val="24"/>
      </w:rPr>
      <w:fldChar w:fldCharType="separate"/>
    </w:r>
    <w:r w:rsidR="00F6444F">
      <w:rPr>
        <w:rFonts w:ascii="Times New Roman" w:hAnsi="Times New Roman" w:cs="Times New Roman"/>
        <w:noProof/>
        <w:sz w:val="24"/>
        <w:szCs w:val="24"/>
      </w:rPr>
      <w:t>1</w:t>
    </w:r>
    <w:r w:rsidRPr="00FF227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94B54"/>
    <w:multiLevelType w:val="hybridMultilevel"/>
    <w:tmpl w:val="49CC8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CA732D"/>
    <w:multiLevelType w:val="hybridMultilevel"/>
    <w:tmpl w:val="B5BEB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E4CDC"/>
    <w:multiLevelType w:val="hybridMultilevel"/>
    <w:tmpl w:val="9B08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B4"/>
    <w:rsid w:val="000B1523"/>
    <w:rsid w:val="003E4E6E"/>
    <w:rsid w:val="003E6FF2"/>
    <w:rsid w:val="004F5412"/>
    <w:rsid w:val="005122E0"/>
    <w:rsid w:val="00616DB4"/>
    <w:rsid w:val="0065765D"/>
    <w:rsid w:val="00677532"/>
    <w:rsid w:val="00886569"/>
    <w:rsid w:val="00926FD9"/>
    <w:rsid w:val="00B20499"/>
    <w:rsid w:val="00BB39FD"/>
    <w:rsid w:val="00CC102E"/>
    <w:rsid w:val="00DF3C3D"/>
    <w:rsid w:val="00F6444F"/>
    <w:rsid w:val="00FF2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C5165-A062-4679-A8DF-4B1645DE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77"/>
  </w:style>
  <w:style w:type="paragraph" w:styleId="Footer">
    <w:name w:val="footer"/>
    <w:basedOn w:val="Normal"/>
    <w:link w:val="FooterChar"/>
    <w:uiPriority w:val="99"/>
    <w:unhideWhenUsed/>
    <w:rsid w:val="00FF2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77"/>
  </w:style>
  <w:style w:type="paragraph" w:styleId="ListParagraph">
    <w:name w:val="List Paragraph"/>
    <w:basedOn w:val="Normal"/>
    <w:uiPriority w:val="34"/>
    <w:qFormat/>
    <w:rsid w:val="00657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2020-03-29T15:10:00Z</dcterms:created>
  <dcterms:modified xsi:type="dcterms:W3CDTF">2020-03-29T15:10:00Z</dcterms:modified>
</cp:coreProperties>
</file>